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09" w:rsidRDefault="008C20D0">
      <w:pPr>
        <w:rPr>
          <w:rFonts w:ascii="Times New Roman" w:hAnsi="Times New Roman" w:cs="Times New Roman"/>
          <w:sz w:val="30"/>
          <w:szCs w:val="30"/>
        </w:rPr>
      </w:pPr>
      <w:r w:rsidRPr="008C20D0">
        <w:rPr>
          <w:rFonts w:ascii="Times New Roman" w:hAnsi="Times New Roman" w:cs="Times New Roman"/>
          <w:sz w:val="30"/>
          <w:szCs w:val="30"/>
        </w:rPr>
        <w:t>Раздел «Школа Активного Гражданина»</w:t>
      </w:r>
      <w:bookmarkStart w:id="0" w:name="_GoBack"/>
      <w:bookmarkEnd w:id="0"/>
    </w:p>
    <w:p w:rsidR="00B2615C" w:rsidRDefault="00B2615C" w:rsidP="008C20D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2546260"/>
            <wp:effectExtent l="0" t="0" r="3175" b="6985"/>
            <wp:docPr id="1" name="Рисунок 1" descr="G:\2021\Сайт\ъъ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\Сайт\ъъ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0" w:rsidRDefault="008C20D0" w:rsidP="008C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Формированию информационной культуры и гражданской компетентности учащихся будет способствовать продолжение реализации в 2020/2021 учебном году информационно-образовательного проекта «Школа Активного Гражданина» («ШАГ») для </w:t>
      </w:r>
      <w:r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V-XI классов.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https://adu.by/images/2020/11/pekom-SHAG-5-7kl.pdf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Информационные и методические материалы для организации мероприятий проекта будут размещаться на </w:t>
      </w:r>
      <w:hyperlink r:id="rId6" w:tgtFrame="_blank" w:history="1">
        <w:r w:rsidRPr="008C20D0">
          <w:rPr>
            <w:rFonts w:ascii="Times New Roman" w:eastAsia="Times New Roman" w:hAnsi="Times New Roman" w:cs="Times New Roman"/>
            <w:b/>
            <w:bCs/>
            <w:color w:val="003366"/>
            <w:sz w:val="25"/>
            <w:szCs w:val="25"/>
            <w:lang w:eastAsia="ru-RU"/>
          </w:rPr>
          <w:t>национальном образовательном портале</w:t>
        </w:r>
      </w:hyperlink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. 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 рамках информационно-образовательного проекта «ШАГ» реализуется открытый дистанционный марафон проектов «Мы действуем!». На национальном образовательном портале </w:t>
      </w:r>
      <w:hyperlink r:id="rId7" w:tgtFrame="_blank" w:history="1">
        <w:r w:rsidRPr="008C20D0">
          <w:rPr>
            <w:rFonts w:ascii="Times New Roman" w:eastAsia="Times New Roman" w:hAnsi="Times New Roman" w:cs="Times New Roman"/>
            <w:b/>
            <w:bCs/>
            <w:color w:val="003366"/>
            <w:sz w:val="25"/>
            <w:szCs w:val="25"/>
            <w:lang w:eastAsia="ru-RU"/>
          </w:rPr>
          <w:t>https://adu.by</w:t>
        </w:r>
      </w:hyperlink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</w:t>
      </w:r>
      <w:proofErr w:type="gramStart"/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открыта</w:t>
      </w:r>
      <w:proofErr w:type="gramEnd"/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интернет-площадка для взаимодействия всех участников проекта «ШАГ». Учителям, учащимся и всем заинтересованным лицам предоставляется возможность поделиться опытом реализации социальных проектов и инициатив, а также вносить предложения по участию в общественной жизни своего региона. 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Интернет-площадка «Мы действуем!» предоставляет возможность освещения и обсуждения проектов, идеи которых увидели свет в «Школе Активного Гражданина». Проекты предполагают жанрово-стилевое разнообразие и оформляются в электронном формате. Они могут выполняться как индивидуальным автором, так и авторским коллективом. </w:t>
      </w:r>
      <w:proofErr w:type="gramStart"/>
      <w:r w:rsidRPr="008C20D0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Рекомендуются следующие формы подачи материала: видеосюжеты, видеоролики, видеоклипы, фотоколлажи, отдельные фотографии, презентации, слайд-шоу, компьютерная графика, анимация, публицистические тексты и др. </w:t>
      </w:r>
      <w:proofErr w:type="gramEnd"/>
    </w:p>
    <w:p w:rsidR="008C20D0" w:rsidRPr="008C20D0" w:rsidRDefault="008C20D0" w:rsidP="008C20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C2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МЕТОДИЧЕСКИЕ РЕКОМЕНДАЦИИ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C2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по проведению мероприятий информационно-образовательного проекта «ШАГ» для воспитанников </w:t>
      </w:r>
      <w:proofErr w:type="spellStart"/>
      <w:r w:rsidRPr="008C2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воспитательно</w:t>
      </w:r>
      <w:proofErr w:type="spellEnd"/>
      <w:r w:rsidRPr="008C2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-оздоровительных учреждений образования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Тематика Единого дня информирования для воспитанников</w:t>
      </w:r>
    </w:p>
    <w:p w:rsidR="008C20D0" w:rsidRPr="008C20D0" w:rsidRDefault="008C20D0" w:rsidP="008C20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C20D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«ШАГ» – «Школа Активного Гражданина»</w:t>
      </w:r>
    </w:p>
    <w:tbl>
      <w:tblPr>
        <w:tblW w:w="9576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166"/>
      </w:tblGrid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Дата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Тематика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Родина подарила счастливое детство» (к Международному Дню защиты детей 1 июня)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«Докажем делом, что не зря на нас надеется земля» (к Всемирному дню охраны окружающей среды 5 июня)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символы – наша гордость»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«Независимая и процветающая Беларусь. Мы сделали это вместе» (ко Дню Независимости Республики Беларусь)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книгу к миру и согласию» (юбилеи книг и белорусских писателей)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«Каждый человек особенный, все люди – равные» (инклюзивная культура белорусского общества)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спортивных секций до олимпийских наград» (успехи белорусского спорта)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молодежных инициатив к реальным делам» (деятельность детских и молодежных общественных организаций и их государственная поддержка)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и ответственное поведение – наш осознанный выбор» (правовая культура современной белорусской молодежи)</w:t>
            </w:r>
          </w:p>
        </w:tc>
      </w:tr>
      <w:tr w:rsidR="008C20D0" w:rsidRPr="008C20D0" w:rsidTr="008C20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</w:t>
            </w:r>
          </w:p>
          <w:p w:rsidR="008C20D0" w:rsidRPr="008C20D0" w:rsidRDefault="008C20D0" w:rsidP="008C20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0D0" w:rsidRPr="008C20D0" w:rsidRDefault="008C20D0" w:rsidP="008C20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 семье – согласие в стране» (государственная политика по сохранению традиционных семейных ценностей)</w:t>
            </w:r>
          </w:p>
        </w:tc>
      </w:tr>
    </w:tbl>
    <w:p w:rsidR="008C20D0" w:rsidRPr="008C20D0" w:rsidRDefault="008C20D0" w:rsidP="008C2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C20D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C20D0" w:rsidRDefault="008C20D0"/>
    <w:sectPr w:rsidR="008C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50"/>
    <w:rsid w:val="00666509"/>
    <w:rsid w:val="008C20D0"/>
    <w:rsid w:val="00B2615C"/>
    <w:rsid w:val="00F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0D0"/>
    <w:rPr>
      <w:color w:val="0000FF"/>
      <w:u w:val="single"/>
    </w:rPr>
  </w:style>
  <w:style w:type="character" w:styleId="a5">
    <w:name w:val="Strong"/>
    <w:basedOn w:val="a0"/>
    <w:uiPriority w:val="22"/>
    <w:qFormat/>
    <w:rsid w:val="008C20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0D0"/>
    <w:rPr>
      <w:color w:val="0000FF"/>
      <w:u w:val="single"/>
    </w:rPr>
  </w:style>
  <w:style w:type="character" w:styleId="a5">
    <w:name w:val="Strong"/>
    <w:basedOn w:val="a0"/>
    <w:uiPriority w:val="22"/>
    <w:qFormat/>
    <w:rsid w:val="008C20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09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5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u.by/ru/ucheniky/shkola-aktivnogo-grazhdani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2021-06-21T12:54:00Z</dcterms:created>
  <dcterms:modified xsi:type="dcterms:W3CDTF">2021-06-21T13:05:00Z</dcterms:modified>
</cp:coreProperties>
</file>